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EA" w:rsidRPr="00CF046A" w:rsidRDefault="00753C54" w:rsidP="005365EA">
      <w:pPr>
        <w:autoSpaceDE w:val="0"/>
        <w:autoSpaceDN w:val="0"/>
        <w:adjustRightInd w:val="0"/>
        <w:jc w:val="right"/>
        <w:outlineLvl w:val="0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Утвержден</w:t>
      </w:r>
    </w:p>
    <w:p w:rsidR="005365EA" w:rsidRPr="00CF046A" w:rsidRDefault="005365E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>постановлением</w:t>
      </w:r>
    </w:p>
    <w:p w:rsidR="005365EA" w:rsidRPr="00CF046A" w:rsidRDefault="005365E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>Администрации Томской области</w:t>
      </w:r>
    </w:p>
    <w:p w:rsidR="005365EA" w:rsidRPr="00CF046A" w:rsidRDefault="005365E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>от 27.09.2019 N 360а</w:t>
      </w:r>
    </w:p>
    <w:p w:rsidR="00CF046A" w:rsidRPr="00CF046A" w:rsidRDefault="00CF046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bookmarkStart w:id="0" w:name="_GoBack"/>
      <w:bookmarkEnd w:id="0"/>
      <w:r w:rsidRPr="00CF046A">
        <w:rPr>
          <w:rFonts w:ascii="PT Astra Serif" w:eastAsiaTheme="minorHAnsi" w:hAnsi="PT Astra Serif" w:cs="PT Astra Serif"/>
          <w:lang w:eastAsia="en-US"/>
        </w:rPr>
        <w:t xml:space="preserve">«Об утверждении </w:t>
      </w:r>
      <w:proofErr w:type="gramStart"/>
      <w:r w:rsidRPr="00CF046A">
        <w:rPr>
          <w:rFonts w:ascii="PT Astra Serif" w:eastAsiaTheme="minorHAnsi" w:hAnsi="PT Astra Serif" w:cs="PT Astra Serif"/>
          <w:lang w:eastAsia="en-US"/>
        </w:rPr>
        <w:t>государственной</w:t>
      </w:r>
      <w:proofErr w:type="gramEnd"/>
      <w:r w:rsidRPr="00CF046A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F046A" w:rsidRPr="00CF046A" w:rsidRDefault="00CF046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>программы «Развитие предпринимательства</w:t>
      </w:r>
    </w:p>
    <w:p w:rsidR="00CF046A" w:rsidRPr="00CF046A" w:rsidRDefault="00CF046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 xml:space="preserve"> и повышение эффективности </w:t>
      </w:r>
      <w:proofErr w:type="gramStart"/>
      <w:r w:rsidRPr="00CF046A">
        <w:rPr>
          <w:rFonts w:ascii="PT Astra Serif" w:eastAsiaTheme="minorHAnsi" w:hAnsi="PT Astra Serif" w:cs="PT Astra Serif"/>
          <w:lang w:eastAsia="en-US"/>
        </w:rPr>
        <w:t>государственного</w:t>
      </w:r>
      <w:proofErr w:type="gramEnd"/>
    </w:p>
    <w:p w:rsidR="00CF046A" w:rsidRPr="00CF046A" w:rsidRDefault="00CF046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 xml:space="preserve"> управления </w:t>
      </w:r>
      <w:proofErr w:type="gramStart"/>
      <w:r w:rsidRPr="00CF046A">
        <w:rPr>
          <w:rFonts w:ascii="PT Astra Serif" w:eastAsiaTheme="minorHAnsi" w:hAnsi="PT Astra Serif" w:cs="PT Astra Serif"/>
          <w:lang w:eastAsia="en-US"/>
        </w:rPr>
        <w:t>социально-экономическим</w:t>
      </w:r>
      <w:proofErr w:type="gramEnd"/>
      <w:r w:rsidRPr="00CF046A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F046A" w:rsidRPr="00CF046A" w:rsidRDefault="00CF046A" w:rsidP="005365EA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CF046A">
        <w:rPr>
          <w:rFonts w:ascii="PT Astra Serif" w:eastAsiaTheme="minorHAnsi" w:hAnsi="PT Astra Serif" w:cs="PT Astra Serif"/>
          <w:lang w:eastAsia="en-US"/>
        </w:rPr>
        <w:t>развитием Томской области»</w:t>
      </w:r>
    </w:p>
    <w:p w:rsidR="005365EA" w:rsidRDefault="005365EA" w:rsidP="00A827EB">
      <w:pPr>
        <w:jc w:val="center"/>
        <w:rPr>
          <w:rFonts w:ascii="PT Astra Serif" w:hAnsi="PT Astra Serif" w:cs="Arial"/>
          <w:b/>
          <w:bCs/>
        </w:rPr>
      </w:pP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Порядок предоставления и распределения субсидий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из областного бюджета бюджетам муниципальных образований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Томской области, в том числе </w:t>
      </w:r>
      <w:proofErr w:type="gramStart"/>
      <w:r w:rsidRPr="00CF046A">
        <w:rPr>
          <w:rFonts w:ascii="PT Astra Serif" w:hAnsi="PT Astra Serif" w:cs="Arial"/>
          <w:b/>
          <w:bCs/>
          <w:sz w:val="26"/>
          <w:szCs w:val="26"/>
        </w:rPr>
        <w:t>отнесенных</w:t>
      </w:r>
      <w:proofErr w:type="gramEnd"/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 к </w:t>
      </w:r>
      <w:proofErr w:type="spellStart"/>
      <w:r w:rsidRPr="00CF046A">
        <w:rPr>
          <w:rFonts w:ascii="PT Astra Serif" w:hAnsi="PT Astra Serif" w:cs="Arial"/>
          <w:b/>
          <w:bCs/>
          <w:sz w:val="26"/>
          <w:szCs w:val="26"/>
        </w:rPr>
        <w:t>монопрофильным</w:t>
      </w:r>
      <w:proofErr w:type="spellEnd"/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,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на </w:t>
      </w:r>
      <w:proofErr w:type="spellStart"/>
      <w:r w:rsidRPr="00CF046A">
        <w:rPr>
          <w:rFonts w:ascii="PT Astra Serif" w:hAnsi="PT Astra Serif" w:cs="Arial"/>
          <w:b/>
          <w:bCs/>
          <w:sz w:val="26"/>
          <w:szCs w:val="26"/>
        </w:rPr>
        <w:t>софинансирование</w:t>
      </w:r>
      <w:proofErr w:type="spellEnd"/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 расходов на развитие и обеспечение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деятельности </w:t>
      </w:r>
      <w:proofErr w:type="spellStart"/>
      <w:r w:rsidRPr="00CF046A">
        <w:rPr>
          <w:rFonts w:ascii="PT Astra Serif" w:hAnsi="PT Astra Serif" w:cs="Arial"/>
          <w:b/>
          <w:bCs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 организаций, предусмотренных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в муниципальных программах (подпрограммах), содержащих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мероприятия, направленные на развитие малого и среднего </w:t>
      </w:r>
    </w:p>
    <w:p w:rsidR="00A827EB" w:rsidRPr="00CF046A" w:rsidRDefault="00A827EB" w:rsidP="00A827EB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CF046A">
        <w:rPr>
          <w:rFonts w:ascii="PT Astra Serif" w:hAnsi="PT Astra Serif" w:cs="Arial"/>
          <w:b/>
          <w:bCs/>
          <w:sz w:val="26"/>
          <w:szCs w:val="26"/>
        </w:rPr>
        <w:t xml:space="preserve">предпринимательства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1. Настоящий Порядок определяет правила предоставления и распределения субсидий бюджетам муниципальных образований Томской области на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расходов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 (далее - субсидия), общий объем которых утвержден законом Томской области об областном бюджете на очередной финансовый год и плановый период.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Субсидии предоставляются в целях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реализации мероприятий, направленных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муниципальных образований Томской области.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2. Критерием отбора муниципальных образований Томской области для предоставления субсидий является наличие действующей муниципальной программы, предусматривающей мероприятия (одно и более), направленные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(далее - муниципальная программа).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3. Условиями предоставления субсидии бюджету муниципального образования являются: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CF046A">
        <w:rPr>
          <w:rFonts w:ascii="PT Astra Serif" w:hAnsi="PT Astra Serif"/>
          <w:sz w:val="26"/>
          <w:szCs w:val="26"/>
        </w:rPr>
        <w:t xml:space="preserve">Расходные обязательства муниципального образования Томской области по развитию и обеспечению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предусматривают обязанность муниципального образования предоставить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микрофинансовым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организациям бюджетные ассигнования для развития и обеспечения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организаций, в том числе финансового обеспечения (возмещения) затрат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на формирование (пополнение) фондов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организации, предназначенных для выдачи займов субъектам малого и среднего предпринимательства, приобретение и ремонт </w:t>
      </w:r>
      <w:r w:rsidRPr="00CF046A">
        <w:rPr>
          <w:rFonts w:ascii="PT Astra Serif" w:hAnsi="PT Astra Serif"/>
          <w:sz w:val="26"/>
          <w:szCs w:val="26"/>
        </w:rPr>
        <w:lastRenderedPageBreak/>
        <w:t>компьютерной и офисной техники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, </w:t>
      </w:r>
      <w:proofErr w:type="gramStart"/>
      <w:r w:rsidRPr="00CF046A">
        <w:rPr>
          <w:rFonts w:ascii="PT Astra Serif" w:hAnsi="PT Astra Serif"/>
          <w:sz w:val="26"/>
          <w:szCs w:val="26"/>
        </w:rPr>
        <w:t xml:space="preserve">приобретение офисной мебели, программного обеспечения, аналитических систем, приобретение, обновление и сопровождение справочных правовых систем, оплату коммунальных услуг, услуг связи, охранных услуг, услуг по содержанию недвижимого имущества, используемого при осуществлении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организации, услуг по повышению квалификации работников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организации, уплату арендной платы за аренду недвижимого имущества, не принадлежащего муниципальному образованию, оплату труда работников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 и других затрат, связанных с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развитием и обеспечением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Субсидии предоставляются на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расходных обязательств муниципального образования Томской области, предусматривающих расходы на формирование (пополнение) фондов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организации, предназначенных для выдачи займов субъектам малого и среднего предпринимательства, при этом размер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микрозайма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(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микрозаймов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) не должен превышать пяти миллионов рублей, а максимальный срок предоставления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микрозайма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(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микрозаймов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) не должен превышать три года;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CF046A">
        <w:rPr>
          <w:rFonts w:ascii="PT Astra Serif" w:hAnsi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установленного пунктом 4 настоящего Порядка; </w:t>
      </w:r>
      <w:proofErr w:type="gramEnd"/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3) заключение соглашения о предоставлении из областного бюджета субсидии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4) целевое использование субсидий;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5) соблюдение уровня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за счет средств субсидии;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6) своевременное представление отчетности, установленной Соглашением;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7)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микрофинансовая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 соответствует следующим требованиям: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сведения о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 включены в Единый реестр организаций, образующих инфраструктуру поддержки субъектов малого и среднего предпринимательства, размещенный на сайте </w:t>
      </w:r>
      <w:hyperlink r:id="rId6" w:tgtFrame="_blank" w:tooltip="&lt;div class=&quot;doc www&quot;&gt;&lt;span class=&quot;aligner&quot;&gt;&lt;div class=&quot;icon listDocWWW-16&quot;&gt;&lt;/div&gt;&lt;/span&gt;http://corpmsp.ru&lt;/div&gt;" w:history="1">
        <w:r w:rsidRPr="00CF046A">
          <w:rPr>
            <w:rStyle w:val="a3"/>
            <w:rFonts w:ascii="PT Astra Serif" w:hAnsi="PT Astra Serif"/>
            <w:color w:val="auto"/>
            <w:sz w:val="26"/>
            <w:szCs w:val="26"/>
          </w:rPr>
          <w:t>http://corpmsp.ru</w:t>
        </w:r>
      </w:hyperlink>
      <w:r w:rsidRPr="00CF046A">
        <w:rPr>
          <w:rFonts w:ascii="PT Astra Serif" w:hAnsi="PT Astra Serif"/>
          <w:sz w:val="26"/>
          <w:szCs w:val="26"/>
        </w:rPr>
        <w:t xml:space="preserve">, и государственный реестр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в порядке, предусмотренном Федеральным законом от 2 июля 2010 года № 151-ФЗ «О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деятельности 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организациях»;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микрофинансовая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 осуществляет свою деятельность на территории муниципального образования, претендующего на предоставление субсидии;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микрофинансовая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 зарегистрирована в форме фонда, автономной некоммерческой организации, учреждения (за исключением бюджетного учреждения), некоммерческого партнерства, хозяйственного общества или товарищества и одним из учредителей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микрофинансовой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организации является муниципальное образование;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lastRenderedPageBreak/>
        <w:t>микрофинансовая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организация осуществляет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микрофинансовую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деятельность.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4. Предельный уровень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за счет средств субсидии устанавливается в размере 90 процентов.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5. Методика расчета субсидий: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Расчет субсидий муниципальным образованиям, подавшим заявку на предоставление субсидии (далее - заявка), осуществляется в равных объемах исходя из общего количества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организаций, включенных в заявки, и общего объема субсидий, предусмотренных в областном бюджете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Объем субсидии </w:t>
      </w:r>
      <w:proofErr w:type="spellStart"/>
      <w:r w:rsidRPr="00CF046A">
        <w:rPr>
          <w:rFonts w:ascii="PT Astra Serif" w:hAnsi="PT Astra Serif"/>
          <w:sz w:val="26"/>
          <w:szCs w:val="26"/>
        </w:rPr>
        <w:t>i-му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муниципальному образованию определяется по следующей формуле: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= H / R, где: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- объем субсидии </w:t>
      </w:r>
      <w:proofErr w:type="spellStart"/>
      <w:r w:rsidRPr="00CF046A">
        <w:rPr>
          <w:rFonts w:ascii="PT Astra Serif" w:hAnsi="PT Astra Serif"/>
          <w:sz w:val="26"/>
          <w:szCs w:val="26"/>
        </w:rPr>
        <w:t>i-му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муниципальному образованию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i - муниципальное образование, подавшее заявку;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H - общий объем субсидий, предусмотренных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R - количество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организаций, включенных в заявки.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H = </w:t>
      </w:r>
      <w:proofErr w:type="spellStart"/>
      <w:r w:rsidRPr="00CF046A">
        <w:rPr>
          <w:rFonts w:ascii="PT Astra Serif" w:hAnsi="PT Astra Serif"/>
          <w:sz w:val="26"/>
          <w:szCs w:val="26"/>
        </w:rPr>
        <w:t>Ho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+ </w:t>
      </w:r>
      <w:proofErr w:type="spellStart"/>
      <w:r w:rsidRPr="00CF046A">
        <w:rPr>
          <w:rFonts w:ascii="PT Astra Serif" w:hAnsi="PT Astra Serif"/>
          <w:sz w:val="26"/>
          <w:szCs w:val="26"/>
        </w:rPr>
        <w:t>Hf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где: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Ho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- объем субсидий, предоставляемых за счет средств областного бюджета;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Hf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- объем субсидий, предоставляемых за счет средств федерального бюджета, поступивших в областной бюджет.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В случае если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&gt; B </w:t>
      </w:r>
      <w:proofErr w:type="spellStart"/>
      <w:r w:rsidRPr="00CF046A">
        <w:rPr>
          <w:rFonts w:ascii="PT Astra Serif" w:hAnsi="PT Astra Serif"/>
          <w:sz w:val="26"/>
          <w:szCs w:val="26"/>
        </w:rPr>
        <w:t>x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CF046A">
        <w:rPr>
          <w:rFonts w:ascii="PT Astra Serif" w:hAnsi="PT Astra Serif"/>
          <w:sz w:val="26"/>
          <w:szCs w:val="26"/>
        </w:rPr>
        <w:t>d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то </w:t>
      </w: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= B </w:t>
      </w:r>
      <w:proofErr w:type="spellStart"/>
      <w:r w:rsidRPr="00CF046A">
        <w:rPr>
          <w:rFonts w:ascii="PT Astra Serif" w:hAnsi="PT Astra Serif"/>
          <w:sz w:val="26"/>
          <w:szCs w:val="26"/>
        </w:rPr>
        <w:t>x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d,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если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&lt; B </w:t>
      </w:r>
      <w:proofErr w:type="spellStart"/>
      <w:r w:rsidRPr="00CF046A">
        <w:rPr>
          <w:rFonts w:ascii="PT Astra Serif" w:hAnsi="PT Astra Serif"/>
          <w:sz w:val="26"/>
          <w:szCs w:val="26"/>
        </w:rPr>
        <w:t>x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CF046A">
        <w:rPr>
          <w:rFonts w:ascii="PT Astra Serif" w:hAnsi="PT Astra Serif"/>
          <w:sz w:val="26"/>
          <w:szCs w:val="26"/>
        </w:rPr>
        <w:t>d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то </w:t>
      </w:r>
      <w:proofErr w:type="spellStart"/>
      <w:r w:rsidRPr="00CF046A">
        <w:rPr>
          <w:rFonts w:ascii="PT Astra Serif" w:hAnsi="PT Astra Serif"/>
          <w:sz w:val="26"/>
          <w:szCs w:val="26"/>
        </w:rPr>
        <w:t>Hi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= H - </w:t>
      </w:r>
      <w:proofErr w:type="spellStart"/>
      <w:r w:rsidRPr="00CF046A">
        <w:rPr>
          <w:rFonts w:ascii="PT Astra Serif" w:hAnsi="PT Astra Serif"/>
          <w:sz w:val="26"/>
          <w:szCs w:val="26"/>
        </w:rPr>
        <w:t>Hj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где: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B - объем расходных обязательств муниципального образования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Hj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- объем субсидии, предусмотренной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CF046A">
        <w:rPr>
          <w:rFonts w:ascii="PT Astra Serif" w:hAnsi="PT Astra Serif"/>
          <w:sz w:val="26"/>
          <w:szCs w:val="26"/>
        </w:rPr>
        <w:t>d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- уровень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6. Показателем результативности использования субсидии (далее - показатель результативности) является количество субъектов малого и среднего предпринимательства, воспользовавшихся услугами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7. </w:t>
      </w:r>
      <w:proofErr w:type="gramStart"/>
      <w:r w:rsidRPr="00CF046A">
        <w:rPr>
          <w:rFonts w:ascii="PT Astra Serif" w:hAnsi="PT Astra Serif"/>
          <w:sz w:val="26"/>
          <w:szCs w:val="26"/>
        </w:rPr>
        <w:t xml:space="preserve">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по развитию инновационной и предпринимательской деятельности Томской области (далее - Департамент) в </w:t>
      </w:r>
      <w:r w:rsidRPr="00CF046A">
        <w:rPr>
          <w:rFonts w:ascii="PT Astra Serif" w:hAnsi="PT Astra Serif"/>
          <w:sz w:val="26"/>
          <w:szCs w:val="26"/>
        </w:rPr>
        <w:lastRenderedPageBreak/>
        <w:t>информационно-телекоммуникационной сети «Интернет»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образования Томской области (уполномоченным лицом по доверенности):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1) заявка по форме, утвержденной распоряжением Департамента;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2) заверенная выписка из действующей муниципальной программы;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3) заверенная выписка из бюджета муниципального образования о наличии средств на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мероприятий, направленных на развитие и обеспечение деятельности </w:t>
      </w:r>
      <w:proofErr w:type="spellStart"/>
      <w:r w:rsidRPr="00CF046A">
        <w:rPr>
          <w:rFonts w:ascii="PT Astra Serif" w:hAnsi="PT Astra Serif"/>
          <w:sz w:val="26"/>
          <w:szCs w:val="26"/>
        </w:rPr>
        <w:t>микрофинансовых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 организаций муниципального образования, в объеме, необходимом для соблюдения уровня </w:t>
      </w:r>
      <w:proofErr w:type="spellStart"/>
      <w:r w:rsidRPr="00CF046A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CF046A">
        <w:rPr>
          <w:rFonts w:ascii="PT Astra Serif" w:hAnsi="PT Astra Serif"/>
          <w:sz w:val="26"/>
          <w:szCs w:val="26"/>
        </w:rPr>
        <w:t xml:space="preserve">, установленного пунктом 4 настоящего Порядка.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8. Департамент регистрирует заявки </w:t>
      </w:r>
      <w:proofErr w:type="gramStart"/>
      <w:r w:rsidRPr="00CF046A">
        <w:rPr>
          <w:rFonts w:ascii="PT Astra Serif" w:hAnsi="PT Astra Serif"/>
          <w:sz w:val="26"/>
          <w:szCs w:val="26"/>
        </w:rPr>
        <w:t>о предоставлении субсидии в порядке их поступления в журнале регистрации в день их поступления с указанием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регистрационного порядкового номера, присвоенного данной заявке, даты и времени приема.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9. 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«Интернет»,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образования, подавшего заявление.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10. В случае принятия решения о предоставлении субсидии Департамент в течение 10 рабочих дней со дня принятия решения заключает с уполномоченным органом местного самоуправления муниципального образования соглашение.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11. Основаниями для принятия решения об отказе в предоставлении субсидии являются: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1) несоответствие представленных документов требованиям, определенным пунктом 7 настоящего Порядка, или непредставление (предоставление не в полном объеме) указанных документов;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2) несоответствие цели запрашиваемой субсидии цели, указанной в пункте 1 настоящего Порядка;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3) представление документов от органов местного самоуправления муниципальных образований Томской области позже установленного пунктом 7 настоящего Порядка срока представления документов.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12. 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</w:t>
      </w:r>
      <w:proofErr w:type="gramStart"/>
      <w:r w:rsidRPr="00CF046A">
        <w:rPr>
          <w:rFonts w:ascii="PT Astra Serif" w:hAnsi="PT Astra Serif"/>
          <w:sz w:val="26"/>
          <w:szCs w:val="26"/>
        </w:rPr>
        <w:t>с даты принятия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такого решения с указанием оснований отказа в предоставлении субсидии.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13. </w:t>
      </w:r>
      <w:proofErr w:type="gramStart"/>
      <w:r w:rsidRPr="00CF046A">
        <w:rPr>
          <w:rFonts w:ascii="PT Astra Serif" w:hAnsi="PT Astra Serif"/>
          <w:sz w:val="26"/>
          <w:szCs w:val="26"/>
        </w:rPr>
        <w:t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цели и (или) задач Подпрограммы 1 «Развитие малого и среднего предпринимательства в Томской области»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Департамент вносит изменения в распределение объемов субсидий между муниципальными образованиями путем внесения изменений в бюджетную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роспись Департамента </w:t>
      </w:r>
      <w:r w:rsidRPr="00CF046A">
        <w:rPr>
          <w:rFonts w:ascii="PT Astra Serif" w:hAnsi="PT Astra Serif"/>
          <w:sz w:val="26"/>
          <w:szCs w:val="26"/>
        </w:rPr>
        <w:lastRenderedPageBreak/>
        <w:t xml:space="preserve">(главного распорядителя бюджетных средств) без внесения изменений в Закон Томской области об областном бюджете на текущий финансовый год и плановый период.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После внесения изменений в бюджетную роспись Департамента (главного распорядителя бюджетных средств) Департамент вносит соответствующие изменения в соглашение.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14. В случае если по состоянию на 31 декабря года предоставления субсидии муниципальным образованием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 в течение 10 рабочих дней по требованию Департамента.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15. </w:t>
      </w:r>
      <w:proofErr w:type="gramStart"/>
      <w:r w:rsidRPr="00CF046A">
        <w:rPr>
          <w:rFonts w:ascii="PT Astra Serif" w:hAnsi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не достигнуто значение показателя результативности, установленного соглашением, и в срок до первой даты представления отчетности о достижении значения показателя результативности в году, следующем за годом предоставления субсидии, указанные нарушения не устранены, Департамент направляет муниципальному образованию требование о возврате субсидии в областной бюджет. </w:t>
      </w:r>
      <w:proofErr w:type="gramEnd"/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Объем средств, подлежащих возврату из местного бюджета в областной бюджет в срок до 1 апреля года, следующего за годом предоставления субсидии, рассчитывается Департаментом по следующей формуле: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V возврата = (V субсидии x k), где: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V возврата - объем средств, подлежащих возврату в областной бюджет;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V субсидии - размер субсидии, предоставленной в отчетном финансовом году;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k - коэффициент возврата субсидии.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Коэффициент возврата субсидии рассчитывается по следующей формуле: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jc w:val="center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k = 1 - T / S, где: </w:t>
      </w:r>
    </w:p>
    <w:p w:rsidR="00A827EB" w:rsidRPr="00CF046A" w:rsidRDefault="00A827EB" w:rsidP="00A827EB">
      <w:pPr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 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T - фактически достигнутое значение показателя результативности на отчетную дату;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S - плановое значение показателя результативности, установленное соглашением.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16. Дополнительное соглашение о внесении изменений в соглашение заключается при условии: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1) изменения платежных реквизитов, наименования любой из сторон, технической ошибки;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CF046A">
        <w:rPr>
          <w:rFonts w:ascii="PT Astra Serif" w:hAnsi="PT Astra Serif"/>
          <w:sz w:val="26"/>
          <w:szCs w:val="26"/>
        </w:rPr>
        <w:t xml:space="preserve">2) внесения изменений, предусматривающих уточнение в текущем финансовом году объемов бюджетных ассигнований на предоставление субсидии, в закон об областном бюджете на текущий финансовый год и плановый период и (или) распоряжение Администрации Томской области о распределении субсидий из областного бюджета местным бюджетам. </w:t>
      </w:r>
    </w:p>
    <w:p w:rsidR="00A827EB" w:rsidRPr="00CF046A" w:rsidRDefault="00A827EB" w:rsidP="00A827EB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CF046A">
        <w:rPr>
          <w:rFonts w:ascii="PT Astra Serif" w:hAnsi="PT Astra Serif"/>
          <w:sz w:val="26"/>
          <w:szCs w:val="26"/>
        </w:rPr>
        <w:t xml:space="preserve"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</w:t>
      </w:r>
      <w:r w:rsidRPr="00CF046A">
        <w:rPr>
          <w:rFonts w:ascii="PT Astra Serif" w:hAnsi="PT Astra Serif"/>
          <w:sz w:val="26"/>
          <w:szCs w:val="26"/>
        </w:rPr>
        <w:lastRenderedPageBreak/>
        <w:t>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</w:t>
      </w:r>
      <w:proofErr w:type="gramEnd"/>
      <w:r w:rsidRPr="00CF046A">
        <w:rPr>
          <w:rFonts w:ascii="PT Astra Serif" w:hAnsi="PT Astra Serif"/>
          <w:sz w:val="26"/>
          <w:szCs w:val="26"/>
        </w:rPr>
        <w:t xml:space="preserve"> из областного бюджета местным бюджетам, если предусмотрено принятие распоряжения Администрации Томской области. </w:t>
      </w:r>
    </w:p>
    <w:p w:rsidR="00767441" w:rsidRPr="00CF046A" w:rsidRDefault="00767441">
      <w:pPr>
        <w:rPr>
          <w:rFonts w:ascii="PT Astra Serif" w:hAnsi="PT Astra Serif"/>
          <w:sz w:val="26"/>
          <w:szCs w:val="26"/>
        </w:rPr>
      </w:pPr>
    </w:p>
    <w:sectPr w:rsidR="00767441" w:rsidRPr="00CF046A" w:rsidSect="00C550EC">
      <w:headerReference w:type="default" r:id="rId7"/>
      <w:pgSz w:w="11906" w:h="16838"/>
      <w:pgMar w:top="1134" w:right="1134" w:bottom="1134" w:left="1134" w:header="709" w:footer="709" w:gutter="0"/>
      <w:pgNumType w:start="2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89F" w:rsidRDefault="00C3389F" w:rsidP="00C3389F">
      <w:r>
        <w:separator/>
      </w:r>
    </w:p>
  </w:endnote>
  <w:endnote w:type="continuationSeparator" w:id="0">
    <w:p w:rsidR="00C3389F" w:rsidRDefault="00C3389F" w:rsidP="00C33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89F" w:rsidRDefault="00C3389F" w:rsidP="00C3389F">
      <w:r>
        <w:separator/>
      </w:r>
    </w:p>
  </w:footnote>
  <w:footnote w:type="continuationSeparator" w:id="0">
    <w:p w:rsidR="00C3389F" w:rsidRDefault="00C3389F" w:rsidP="00C33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64063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3389F" w:rsidRPr="00C3389F" w:rsidRDefault="00C3389F" w:rsidP="00C3389F">
        <w:pPr>
          <w:pStyle w:val="a4"/>
          <w:jc w:val="center"/>
          <w:rPr>
            <w:rFonts w:ascii="PT Astra Serif" w:hAnsi="PT Astra Serif"/>
          </w:rPr>
        </w:pPr>
        <w:r w:rsidRPr="00C3389F">
          <w:rPr>
            <w:rFonts w:ascii="PT Astra Serif" w:hAnsi="PT Astra Serif"/>
          </w:rPr>
          <w:fldChar w:fldCharType="begin"/>
        </w:r>
        <w:r w:rsidRPr="00C3389F">
          <w:rPr>
            <w:rFonts w:ascii="PT Astra Serif" w:hAnsi="PT Astra Serif"/>
          </w:rPr>
          <w:instrText xml:space="preserve"> PAGE   \* MERGEFORMAT </w:instrText>
        </w:r>
        <w:r w:rsidRPr="00C3389F">
          <w:rPr>
            <w:rFonts w:ascii="PT Astra Serif" w:hAnsi="PT Astra Serif"/>
          </w:rPr>
          <w:fldChar w:fldCharType="separate"/>
        </w:r>
        <w:r w:rsidR="00C550EC">
          <w:rPr>
            <w:rFonts w:ascii="PT Astra Serif" w:hAnsi="PT Astra Serif"/>
            <w:noProof/>
          </w:rPr>
          <w:t>239</w:t>
        </w:r>
        <w:r w:rsidRPr="00C3389F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7EB"/>
    <w:rsid w:val="005365EA"/>
    <w:rsid w:val="00753C54"/>
    <w:rsid w:val="00767441"/>
    <w:rsid w:val="00A2452C"/>
    <w:rsid w:val="00A827EB"/>
    <w:rsid w:val="00C3389F"/>
    <w:rsid w:val="00C550EC"/>
    <w:rsid w:val="00CF046A"/>
    <w:rsid w:val="00FF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27E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338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38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38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38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rpmsp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2118</Words>
  <Characters>12079</Characters>
  <Application>Microsoft Office Word</Application>
  <DocSecurity>0</DocSecurity>
  <Lines>100</Lines>
  <Paragraphs>28</Paragraphs>
  <ScaleCrop>false</ScaleCrop>
  <Company>FindepComputer</Company>
  <LinksUpToDate>false</LinksUpToDate>
  <CharactersWithSpaces>14169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Еловикова Лилия Равильевна</dc:creator>
  <cp:keywords/>
  <dc:description/>
  <cp:lastModifiedBy>gmp</cp:lastModifiedBy>
  <cp:revision>7</cp:revision>
  <cp:lastPrinted>2023-09-23T09:49:00Z</cp:lastPrinted>
  <dcterms:created xsi:type="dcterms:W3CDTF">2023-09-15T03:30:00Z</dcterms:created>
  <dcterms:modified xsi:type="dcterms:W3CDTF">2023-09-23T09:49:00Z</dcterms:modified>
</cp:coreProperties>
</file>